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BE" w:rsidRPr="006F4E67" w:rsidRDefault="008658D6" w:rsidP="006F4E67">
      <w:pPr>
        <w:shd w:val="clear" w:color="auto" w:fill="E1DFDD"/>
        <w:spacing w:after="12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I</w:t>
      </w:r>
      <w:r w:rsidR="006617BE"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NSTITUTUL </w:t>
      </w:r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DE CHIMIE MACROMOLECULAR</w:t>
      </w:r>
      <w:r w:rsidR="001E67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Ă</w:t>
      </w:r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PETRU PONI IA</w:t>
      </w:r>
      <w:r w:rsidR="001E67B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I</w:t>
      </w:r>
    </w:p>
    <w:p w:rsidR="006617BE" w:rsidRPr="006F4E67" w:rsidRDefault="008658D6" w:rsidP="006F4E67">
      <w:pPr>
        <w:shd w:val="clear" w:color="auto" w:fill="E1DFDD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Str.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Grigore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Ghica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Vod</w:t>
      </w:r>
      <w:r w:rsidR="001E67B4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ă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, Nr. 41 A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Ia</w:t>
      </w:r>
      <w:r w:rsidR="001E67B4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1E67B4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, ROMÂNIA</w:t>
      </w:r>
    </w:p>
    <w:p w:rsidR="006617BE" w:rsidRPr="006F4E67" w:rsidRDefault="001E67B4" w:rsidP="001E67B4">
      <w:pPr>
        <w:shd w:val="clear" w:color="auto" w:fill="E1DFDD"/>
        <w:spacing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1E67B4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Tel.: 0232-217454; Fax: 0232-211299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, </w:t>
      </w:r>
      <w:hyperlink r:id="rId5" w:history="1">
        <w:r w:rsidRPr="0053252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www.icmpp.ro</w:t>
        </w:r>
      </w:hyperlink>
    </w:p>
    <w:p w:rsidR="006617BE" w:rsidRPr="006F4E67" w:rsidRDefault="006617BE" w:rsidP="006F4E67">
      <w:pPr>
        <w:shd w:val="clear" w:color="auto" w:fill="E1DFDD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617BE" w:rsidRPr="006F4E67" w:rsidRDefault="006617BE" w:rsidP="006F4E67">
      <w:pPr>
        <w:shd w:val="clear" w:color="auto" w:fill="E1DFDD"/>
        <w:spacing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Anun</w:t>
      </w:r>
      <w:r w:rsidR="008658D6"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ţ</w:t>
      </w:r>
      <w:proofErr w:type="spellEnd"/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inten</w:t>
      </w:r>
      <w:r w:rsidR="008658D6"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ie</w:t>
      </w:r>
      <w:proofErr w:type="spellEnd"/>
    </w:p>
    <w:p w:rsidR="006617BE" w:rsidRPr="006F4E67" w:rsidRDefault="008658D6" w:rsidP="006F4E67">
      <w:pPr>
        <w:shd w:val="clear" w:color="auto" w:fill="E1DFDD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rivind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identificarea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parteneri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din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mediul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economic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privat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pentru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proiect</w:t>
      </w:r>
      <w:proofErr w:type="spellEnd"/>
    </w:p>
    <w:p w:rsidR="006617BE" w:rsidRPr="006F4E67" w:rsidRDefault="006617BE" w:rsidP="006F4E67">
      <w:pPr>
        <w:shd w:val="clear" w:color="auto" w:fill="E1DFDD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POC 2014-2020,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iunea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1.2.3.</w:t>
      </w:r>
      <w:proofErr w:type="gram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„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Parteneriate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pentru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transfer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cuno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tin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”</w:t>
      </w:r>
    </w:p>
    <w:p w:rsidR="006617BE" w:rsidRPr="006F4E67" w:rsidRDefault="006617BE" w:rsidP="006F4E67">
      <w:pPr>
        <w:shd w:val="clear" w:color="auto" w:fill="E1DFDD"/>
        <w:spacing w:before="240" w:after="24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 </w:t>
      </w:r>
    </w:p>
    <w:p w:rsidR="006617BE" w:rsidRPr="006F4E67" w:rsidRDefault="006617BE" w:rsidP="006F4E67">
      <w:pPr>
        <w:shd w:val="clear" w:color="auto" w:fill="E1DFDD"/>
        <w:spacing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Conform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indica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iilor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din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Ghidul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Solicitantului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din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Programul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Opera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ional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Competitivitate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2014-2020,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AxaPrioritară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1 „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Cercetare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dezvoltare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tehnologică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inovare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(CDI)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sprijinul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competitivită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economice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dezvoltării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afacerilor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”,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iunea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1.2.3. „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Parteneriate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pentru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transfer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cuno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tin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” (</w:t>
      </w:r>
      <w:hyperlink r:id="rId6" w:history="1">
        <w:r w:rsidRPr="006F4E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GB" w:eastAsia="ru-RU"/>
          </w:rPr>
          <w:t>www.poc.research.ro/actiuni-1-2-3</w:t>
        </w:r>
      </w:hyperlink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),</w:t>
      </w:r>
    </w:p>
    <w:p w:rsidR="006617BE" w:rsidRPr="006F4E67" w:rsidRDefault="006617BE" w:rsidP="006F4E67">
      <w:pPr>
        <w:shd w:val="clear" w:color="auto" w:fill="E1DFDD"/>
        <w:spacing w:before="240" w:after="24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 </w:t>
      </w:r>
    </w:p>
    <w:p w:rsidR="006617BE" w:rsidRPr="006F4E67" w:rsidRDefault="006617BE" w:rsidP="006F4E67">
      <w:pPr>
        <w:shd w:val="clear" w:color="auto" w:fill="E1DFDD"/>
        <w:spacing w:line="293" w:lineRule="atLeast"/>
        <w:ind w:firstLine="708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Institutul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Chimie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Macromolecular</w:t>
      </w:r>
      <w:r w:rsidR="009D62AB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Petru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Poni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Ia</w:t>
      </w:r>
      <w:r w:rsidR="00D8212A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r w:rsidR="00176E82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(ICMPP)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inten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ionează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ca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perioada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r w:rsidR="00481962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10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iulie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2015 - 11 august 2015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propună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spre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finan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are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proiectul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cu </w:t>
      </w:r>
      <w:proofErr w:type="spellStart"/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titlu</w:t>
      </w:r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l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r w:rsidR="00244B3E" w:rsidRPr="006F4E67">
        <w:rPr>
          <w:rFonts w:ascii="Times New Roman" w:hAnsi="Times New Roman" w:cs="Times New Roman"/>
        </w:rPr>
        <w:t xml:space="preserve"> </w:t>
      </w:r>
      <w:proofErr w:type="spellStart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Parteneriate</w:t>
      </w:r>
      <w:proofErr w:type="spellEnd"/>
      <w:proofErr w:type="gramEnd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pentru</w:t>
      </w:r>
      <w:proofErr w:type="spellEnd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transfer de </w:t>
      </w:r>
      <w:proofErr w:type="spellStart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cunoştinţe</w:t>
      </w:r>
      <w:proofErr w:type="spellEnd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în</w:t>
      </w:r>
      <w:proofErr w:type="spellEnd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domeniul</w:t>
      </w:r>
      <w:proofErr w:type="spellEnd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materialelor</w:t>
      </w:r>
      <w:proofErr w:type="spellEnd"/>
      <w:r w:rsidR="004C48B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polimere</w:t>
      </w:r>
      <w:bookmarkStart w:id="0" w:name="_GoBack"/>
      <w:bookmarkEnd w:id="0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folosite</w:t>
      </w:r>
      <w:proofErr w:type="spellEnd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în</w:t>
      </w:r>
      <w:proofErr w:type="spellEnd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ingineria</w:t>
      </w:r>
      <w:proofErr w:type="spellEnd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DB1CA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biomedicală</w:t>
      </w:r>
      <w:proofErr w:type="spellEnd"/>
      <w:r w:rsidR="00D8212A"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, </w:t>
      </w:r>
      <w:r w:rsidR="00244B3E"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domeniul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specializare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: Eco-Nano-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tehnologii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D8212A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materiale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avansate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, sub-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domeniul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Materiale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.  </w:t>
      </w:r>
      <w:proofErr w:type="spellStart"/>
      <w:r w:rsidR="00244B3E" w:rsidRPr="006F4E67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val="en-GB" w:eastAsia="ru-RU"/>
        </w:rPr>
        <w:t>Acest</w:t>
      </w:r>
      <w:proofErr w:type="spellEnd"/>
      <w:r w:rsidR="00244B3E" w:rsidRPr="006F4E67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val="en-GB" w:eastAsia="ru-RU"/>
        </w:rPr>
        <w:t xml:space="preserve"> </w:t>
      </w:r>
      <w:proofErr w:type="spellStart"/>
      <w:proofErr w:type="gramStart"/>
      <w:r w:rsidR="00244B3E" w:rsidRPr="006F4E67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val="en-GB" w:eastAsia="ru-RU"/>
        </w:rPr>
        <w:t>proiect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are</w:t>
      </w:r>
      <w:proofErr w:type="gram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drept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scop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transferul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cuno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tin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expertiză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către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întreprinderi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(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entitate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juridică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desfăşoară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o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activitate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economică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constă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a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oferi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produse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sau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servicii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o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piaţă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dată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indiferent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statutul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său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juridic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sau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dacă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aceasta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are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sau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nu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scop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lucrativ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), conform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Ghidului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- </w:t>
      </w:r>
      <w:proofErr w:type="spellStart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Secţiunea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G (</w:t>
      </w:r>
      <w:hyperlink r:id="rId7" w:history="1">
        <w:r w:rsidR="00244B3E" w:rsidRPr="006F4E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GB" w:eastAsia="ru-RU"/>
          </w:rPr>
          <w:t>www.poc.research.ro/actiuni-1-2-3</w:t>
        </w:r>
      </w:hyperlink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).</w:t>
      </w:r>
    </w:p>
    <w:p w:rsidR="006617BE" w:rsidRPr="006F4E67" w:rsidRDefault="00BD4330" w:rsidP="006F4E67">
      <w:pPr>
        <w:shd w:val="clear" w:color="auto" w:fill="E1DFDD"/>
        <w:spacing w:before="240" w:after="240" w:line="293" w:lineRule="atLeast"/>
        <w:ind w:firstLine="708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n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vederea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elaborării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proiectului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Institutul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Chimie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Macromolecular</w:t>
      </w:r>
      <w:r w:rsidR="00FE7925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Petru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Poni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Ia</w:t>
      </w:r>
      <w:r w:rsidR="008E553F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dore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identifice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parteneri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din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mediul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economic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privat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(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cum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sunt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defini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Ghidul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Solicitantului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) 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interesa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beneficieze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expertiz</w:t>
      </w:r>
      <w:r w:rsidR="008E553F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domeniul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244B3E" w:rsidRPr="006F4E6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biomaterialelor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.</w:t>
      </w:r>
    </w:p>
    <w:p w:rsidR="006617BE" w:rsidRPr="006F4E67" w:rsidRDefault="006617BE" w:rsidP="006F4E67">
      <w:pPr>
        <w:shd w:val="clear" w:color="auto" w:fill="E1DFDD"/>
        <w:spacing w:line="293" w:lineRule="atLeast"/>
        <w:ind w:firstLine="708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Pentru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o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participare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activă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orientată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către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nevoia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reală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dezvoltare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a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mediului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economic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privat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, I</w:t>
      </w:r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CMPP </w:t>
      </w:r>
      <w:proofErr w:type="spellStart"/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este</w:t>
      </w:r>
      <w:proofErr w:type="spellEnd"/>
      <w:proofErr w:type="gram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receptivă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propunerilor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colaborare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pentru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servicii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ce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intră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sfera</w:t>
      </w:r>
      <w:proofErr w:type="spellEnd"/>
      <w:r w:rsidR="00244B3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competen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ă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(</w:t>
      </w:r>
      <w:hyperlink r:id="rId8" w:history="1">
        <w:r w:rsidR="00110238" w:rsidRPr="006F4E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www.icmpp.ro</w:t>
        </w:r>
      </w:hyperlink>
      <w:r w:rsidR="00110238" w:rsidRPr="006F4E67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6617BE" w:rsidRPr="006F4E67" w:rsidRDefault="006617BE" w:rsidP="006F4E67">
      <w:pPr>
        <w:shd w:val="clear" w:color="auto" w:fill="E1DFDD"/>
        <w:spacing w:before="240" w:after="240" w:line="293" w:lineRule="atLeast"/>
        <w:ind w:firstLine="708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Conform</w:t>
      </w:r>
      <w:proofErr w:type="gram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Ghidului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Solicitantului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(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Sec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iunea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G),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poten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ialii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parteneri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beneficiază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sprijin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financiar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nerambursabil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sub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formă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 </w:t>
      </w:r>
      <w:proofErr w:type="spellStart"/>
      <w:r w:rsidRPr="006F4E6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val="en-GB" w:eastAsia="ru-RU"/>
        </w:rPr>
        <w:t>ajutor</w:t>
      </w:r>
      <w:proofErr w:type="spellEnd"/>
      <w:r w:rsidRPr="006F4E6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val="en-GB" w:eastAsia="ru-RU"/>
        </w:rPr>
        <w:t>minimis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 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sau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 </w:t>
      </w:r>
      <w:r w:rsidRPr="006F4E6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val="en-GB" w:eastAsia="ru-RU"/>
        </w:rPr>
        <w:t xml:space="preserve">scheme de </w:t>
      </w:r>
      <w:proofErr w:type="spellStart"/>
      <w:r w:rsidRPr="006F4E6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val="en-GB" w:eastAsia="ru-RU"/>
        </w:rPr>
        <w:t>ajutor</w:t>
      </w:r>
      <w:proofErr w:type="spellEnd"/>
      <w:r w:rsidRPr="006F4E6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val="en-GB" w:eastAsia="ru-RU"/>
        </w:rPr>
        <w:t xml:space="preserve"> de stat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.</w:t>
      </w:r>
    </w:p>
    <w:p w:rsidR="006617BE" w:rsidRPr="006F4E67" w:rsidRDefault="006617BE" w:rsidP="00AF5E2C">
      <w:pPr>
        <w:shd w:val="clear" w:color="auto" w:fill="E1DFDD"/>
        <w:ind w:firstLine="708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Prin</w:t>
      </w:r>
      <w:proofErr w:type="spellEnd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iunea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1.2.3-Parteneriate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pentru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transfer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cuno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tin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sunt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finan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ate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urmatoarele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activită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:</w:t>
      </w:r>
    </w:p>
    <w:p w:rsidR="0074388D" w:rsidRPr="006F4E67" w:rsidRDefault="006617BE" w:rsidP="00AF5E2C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·       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Activită</w:t>
      </w:r>
      <w:r w:rsidR="0074388D"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ț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privind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accesul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întreprinderilor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la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facilită</w:t>
      </w:r>
      <w:r w:rsidR="0074388D"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ț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ile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instala</w:t>
      </w:r>
      <w:r w:rsidR="0074388D"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ț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iile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echipamentele</w:t>
      </w:r>
      <w:proofErr w:type="spellEnd"/>
      <w:r w:rsidR="001E67B4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organiza</w:t>
      </w:r>
      <w:r w:rsidR="0074388D"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ț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iilor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cercetare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pentru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realizarea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analize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testări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experimente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caracterizări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,</w:t>
      </w:r>
    </w:p>
    <w:p w:rsidR="006617BE" w:rsidRPr="006F4E67" w:rsidRDefault="0074388D" w:rsidP="006F4E67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etichetarea</w:t>
      </w:r>
      <w:proofErr w:type="spellEnd"/>
      <w:proofErr w:type="gram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calităţii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certificare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pentru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dezvoltarea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unor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produse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/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tehnologii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/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metode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noi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sau</w:t>
      </w:r>
      <w:proofErr w:type="spellEnd"/>
      <w:r w:rsidR="001E67B4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îmbunătă</w:t>
      </w:r>
      <w:r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ț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ite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;</w:t>
      </w:r>
    </w:p>
    <w:p w:rsidR="006617BE" w:rsidRPr="006F4E67" w:rsidRDefault="006617BE" w:rsidP="006F4E67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·       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Activită</w:t>
      </w:r>
      <w:r w:rsidR="0074388D"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ț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transfer de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abilită</w:t>
      </w:r>
      <w:r w:rsidR="0074388D"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ț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/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competen</w:t>
      </w:r>
      <w:r w:rsidR="0074388D"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ț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cercetare-dezvoltare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ș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sprijinire</w:t>
      </w:r>
      <w:proofErr w:type="spellEnd"/>
      <w:r w:rsidR="001E67B4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gram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</w:t>
      </w:r>
      <w:proofErr w:type="gram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inovării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;</w:t>
      </w:r>
    </w:p>
    <w:p w:rsidR="0074388D" w:rsidRPr="006F4E67" w:rsidRDefault="006617BE" w:rsidP="006F4E67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·       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Activită</w:t>
      </w:r>
      <w:r w:rsidR="0074388D"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ț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cercetare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industrială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Cambria Math" w:eastAsia="Times New Roman" w:hAnsi="Cambria Math" w:cs="Times New Roman"/>
          <w:color w:val="363636"/>
          <w:sz w:val="24"/>
          <w:szCs w:val="24"/>
          <w:lang w:val="en-GB" w:eastAsia="ru-RU"/>
        </w:rPr>
        <w:t>ș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/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sau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dezvoltare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experimentală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realizate</w:t>
      </w:r>
      <w:proofErr w:type="spellEnd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</w:t>
      </w:r>
      <w:proofErr w:type="spellEnd"/>
    </w:p>
    <w:p w:rsidR="006617BE" w:rsidRPr="006F4E67" w:rsidRDefault="0074388D" w:rsidP="006F4E67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lastRenderedPageBreak/>
        <w:t>colaborare</w:t>
      </w:r>
      <w:proofErr w:type="spellEnd"/>
      <w:proofErr w:type="gram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efectivă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cu o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întreprindere</w:t>
      </w:r>
      <w:proofErr w:type="spellEnd"/>
    </w:p>
    <w:p w:rsidR="0074388D" w:rsidRPr="006F4E67" w:rsidRDefault="0074388D" w:rsidP="006F4E67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</w:p>
    <w:p w:rsidR="006617BE" w:rsidRPr="006F4E67" w:rsidRDefault="006617BE" w:rsidP="006F4E67">
      <w:pPr>
        <w:shd w:val="clear" w:color="auto" w:fill="E1DFDD"/>
        <w:spacing w:line="293" w:lineRule="atLeast"/>
        <w:ind w:firstLine="708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Expresia</w:t>
      </w:r>
      <w:proofErr w:type="spellEnd"/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interes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 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privind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realizarea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unui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parteneriat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transfer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cuno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tin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</w:t>
      </w:r>
      <w:proofErr w:type="spellEnd"/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 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reprezintă</w:t>
      </w:r>
      <w:proofErr w:type="spellEnd"/>
      <w:proofErr w:type="gram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document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ata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at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Cererii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finan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are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formatul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său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este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prezentat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Anexa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2.13.2. </w:t>
      </w:r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din</w:t>
      </w:r>
      <w:proofErr w:type="gram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Ghidul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Solicitantului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Anexe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, pg. 53 (</w:t>
      </w:r>
      <w:hyperlink r:id="rId9" w:history="1">
        <w:r w:rsidRPr="006F4E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GB" w:eastAsia="ru-RU"/>
          </w:rPr>
          <w:t>www.poc.research.ro/ghid-unic-competitii-axa-1</w:t>
        </w:r>
      </w:hyperlink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).</w:t>
      </w:r>
    </w:p>
    <w:p w:rsidR="006617BE" w:rsidRPr="006F4E67" w:rsidRDefault="0074388D" w:rsidP="006F4E67">
      <w:pPr>
        <w:shd w:val="clear" w:color="auto" w:fill="E1DFDD"/>
        <w:spacing w:line="293" w:lineRule="atLeast"/>
        <w:ind w:firstLine="708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ntreprinderile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interesate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parteneriat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care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indeplinesc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condi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iile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eligibilitate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prevazute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în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Ghidul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Solicitantului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pot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completa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şi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transmite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Institutului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Chimie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Macromolecular</w:t>
      </w:r>
      <w:r w:rsidR="009D62AB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ă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Petru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Poni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Ia</w:t>
      </w:r>
      <w:r w:rsidR="00C1253F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pâna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la data de 30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iulie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2015,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hyperlink r:id="rId10" w:history="1">
        <w:proofErr w:type="spellStart"/>
        <w:r w:rsidR="001D5880" w:rsidRPr="001D5880">
          <w:rPr>
            <w:rStyle w:val="Hyperlink"/>
            <w:lang w:val="en-US"/>
          </w:rPr>
          <w:t>Expresie_de_interes</w:t>
        </w:r>
        <w:proofErr w:type="spellEnd"/>
      </w:hyperlink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,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aflată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site-</w:t>
      </w:r>
      <w:proofErr w:type="spellStart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ul</w:t>
      </w:r>
      <w:proofErr w:type="spellEnd"/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I</w:t>
      </w:r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CMPP</w:t>
      </w:r>
      <w:r w:rsidR="006617B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.</w:t>
      </w:r>
    </w:p>
    <w:p w:rsidR="006617BE" w:rsidRPr="006F4E67" w:rsidRDefault="006617BE" w:rsidP="001E67B4">
      <w:pPr>
        <w:shd w:val="clear" w:color="auto" w:fill="E1DFDD"/>
        <w:spacing w:before="240" w:after="240" w:line="293" w:lineRule="atLeast"/>
        <w:ind w:firstLine="708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Pentru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informa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ii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suplimentare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pute</w:t>
      </w:r>
      <w:r w:rsidR="008658D6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ţ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contacta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direct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Institutul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Chimie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Macromolecular</w:t>
      </w:r>
      <w:r w:rsidR="009D62AB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ă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Petru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Poni</w:t>
      </w:r>
      <w:proofErr w:type="spellEnd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Ia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="0033298E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.</w:t>
      </w:r>
    </w:p>
    <w:p w:rsidR="006617BE" w:rsidRPr="006F4E67" w:rsidRDefault="006617BE" w:rsidP="006F4E67">
      <w:pPr>
        <w:shd w:val="clear" w:color="auto" w:fill="E1DFDD"/>
        <w:spacing w:before="240" w:after="24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 </w:t>
      </w:r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Date de contact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:</w:t>
      </w:r>
    </w:p>
    <w:p w:rsidR="0074388D" w:rsidRPr="006F4E67" w:rsidRDefault="0074388D" w:rsidP="006F4E67">
      <w:pPr>
        <w:shd w:val="clear" w:color="auto" w:fill="E1DFDD"/>
        <w:spacing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Institutul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de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Chimie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Macromoleculară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Petru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Poni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Iaşi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</w:p>
    <w:p w:rsidR="00110238" w:rsidRPr="006F4E67" w:rsidRDefault="00110238" w:rsidP="006F4E67">
      <w:pPr>
        <w:shd w:val="clear" w:color="auto" w:fill="E1DFDD"/>
        <w:spacing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Aleea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Grigore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Ghica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Vod</w:t>
      </w:r>
      <w:r w:rsidR="005A103C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ă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, nr.</w:t>
      </w:r>
      <w:proofErr w:type="gram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41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</w:t>
      </w:r>
    </w:p>
    <w:p w:rsidR="00110238" w:rsidRPr="006F4E67" w:rsidRDefault="00110238" w:rsidP="006F4E67">
      <w:pPr>
        <w:shd w:val="clear" w:color="auto" w:fill="E1DFDD"/>
        <w:spacing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700487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Ia</w:t>
      </w:r>
      <w:r w:rsidR="0074388D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ş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, Romania</w:t>
      </w:r>
    </w:p>
    <w:p w:rsidR="00110238" w:rsidRPr="006F4E67" w:rsidRDefault="00110238" w:rsidP="006F4E67">
      <w:pPr>
        <w:shd w:val="clear" w:color="auto" w:fill="E1DFDD"/>
        <w:spacing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</w:p>
    <w:p w:rsidR="00110238" w:rsidRPr="006F4E67" w:rsidRDefault="00110238" w:rsidP="006F4E67">
      <w:pPr>
        <w:shd w:val="clear" w:color="auto" w:fill="E1DFDD"/>
        <w:spacing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Tel. Secretariat: 0232-217454;  </w:t>
      </w:r>
    </w:p>
    <w:p w:rsidR="00110238" w:rsidRPr="006F4E67" w:rsidRDefault="00110238" w:rsidP="006F4E67">
      <w:pPr>
        <w:shd w:val="clear" w:color="auto" w:fill="E1DFDD"/>
        <w:spacing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Fax: 0232-211299 </w:t>
      </w:r>
    </w:p>
    <w:p w:rsidR="006617BE" w:rsidRPr="006F4E67" w:rsidRDefault="006617BE" w:rsidP="006F4E67">
      <w:pPr>
        <w:shd w:val="clear" w:color="auto" w:fill="E1DFDD"/>
        <w:spacing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Site-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ul</w:t>
      </w:r>
      <w:proofErr w:type="spell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r w:rsidR="00110238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ICMPP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:  </w:t>
      </w:r>
      <w:hyperlink r:id="rId11" w:history="1">
        <w:r w:rsidR="00110238" w:rsidRPr="006F4E6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www.icmpp.ro</w:t>
        </w:r>
      </w:hyperlink>
      <w:r w:rsidR="00110238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</w:p>
    <w:p w:rsidR="006617BE" w:rsidRPr="006F4E67" w:rsidRDefault="006617BE" w:rsidP="006F4E67">
      <w:pPr>
        <w:shd w:val="clear" w:color="auto" w:fill="E1DFDD"/>
        <w:spacing w:before="240" w:after="24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spellStart"/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Persoan</w:t>
      </w:r>
      <w:r w:rsidR="00110238"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>e</w:t>
      </w:r>
      <w:proofErr w:type="spellEnd"/>
      <w:r w:rsidRPr="006F4E6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GB" w:eastAsia="ru-RU"/>
        </w:rPr>
        <w:t xml:space="preserve"> de contact</w:t>
      </w: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:</w:t>
      </w:r>
    </w:p>
    <w:p w:rsidR="006617BE" w:rsidRPr="006F4E67" w:rsidRDefault="006617BE" w:rsidP="006F4E67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Director</w:t>
      </w:r>
      <w:r w:rsidR="00110238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: </w:t>
      </w:r>
      <w:proofErr w:type="gramStart"/>
      <w:r w:rsidR="00110238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dr</w:t>
      </w:r>
      <w:proofErr w:type="gramEnd"/>
      <w:r w:rsidR="00110238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. </w:t>
      </w:r>
      <w:proofErr w:type="spellStart"/>
      <w:r w:rsidR="00110238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Airinei</w:t>
      </w:r>
      <w:proofErr w:type="spellEnd"/>
      <w:r w:rsidR="00110238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Anton</w:t>
      </w:r>
    </w:p>
    <w:p w:rsidR="006617BE" w:rsidRPr="006F4E67" w:rsidRDefault="006617BE" w:rsidP="006F4E67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e-mail</w:t>
      </w:r>
      <w:proofErr w:type="gram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: </w:t>
      </w:r>
      <w:r w:rsidR="00110238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  <w:hyperlink r:id="rId12" w:history="1">
        <w:r w:rsidR="00110238" w:rsidRPr="006F4E6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airineia@icmpp.ro</w:t>
        </w:r>
      </w:hyperlink>
      <w:r w:rsidR="00110238"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 </w:t>
      </w:r>
    </w:p>
    <w:p w:rsidR="00110238" w:rsidRPr="006F4E67" w:rsidRDefault="00110238" w:rsidP="006F4E67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</w:p>
    <w:p w:rsidR="006617BE" w:rsidRPr="006F4E67" w:rsidRDefault="00110238" w:rsidP="006F4E67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Director </w:t>
      </w:r>
      <w:proofErr w:type="spellStart"/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proiect</w:t>
      </w:r>
      <w:proofErr w:type="spellEnd"/>
      <w:proofErr w:type="gram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 xml:space="preserve">: dr. Magdalena </w:t>
      </w:r>
      <w:proofErr w:type="spell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Aflori</w:t>
      </w:r>
      <w:proofErr w:type="spellEnd"/>
    </w:p>
    <w:p w:rsidR="00906650" w:rsidRPr="006F4E67" w:rsidRDefault="006617BE" w:rsidP="006F4E67">
      <w:pPr>
        <w:shd w:val="clear" w:color="auto" w:fill="E1DFDD"/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</w:pPr>
      <w:proofErr w:type="gramStart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e-mail</w:t>
      </w:r>
      <w:proofErr w:type="gramEnd"/>
      <w:r w:rsidRPr="006F4E67">
        <w:rPr>
          <w:rFonts w:ascii="Times New Roman" w:eastAsia="Times New Roman" w:hAnsi="Times New Roman" w:cs="Times New Roman"/>
          <w:color w:val="363636"/>
          <w:sz w:val="24"/>
          <w:szCs w:val="24"/>
          <w:lang w:val="en-GB" w:eastAsia="ru-RU"/>
        </w:rPr>
        <w:t>: </w:t>
      </w:r>
      <w:hyperlink r:id="rId13" w:history="1">
        <w:r w:rsidR="00110238" w:rsidRPr="006F4E6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maflori@icmpp.ro</w:t>
        </w:r>
      </w:hyperlink>
    </w:p>
    <w:sectPr w:rsidR="00906650" w:rsidRPr="006F4E67" w:rsidSect="005B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BE"/>
    <w:rsid w:val="00045922"/>
    <w:rsid w:val="00110238"/>
    <w:rsid w:val="00176E82"/>
    <w:rsid w:val="001D5880"/>
    <w:rsid w:val="001E67B4"/>
    <w:rsid w:val="00244B3E"/>
    <w:rsid w:val="0033298E"/>
    <w:rsid w:val="00356738"/>
    <w:rsid w:val="003A1E7F"/>
    <w:rsid w:val="00416BFF"/>
    <w:rsid w:val="00481962"/>
    <w:rsid w:val="004C48BF"/>
    <w:rsid w:val="0051331B"/>
    <w:rsid w:val="0056505C"/>
    <w:rsid w:val="005A103C"/>
    <w:rsid w:val="005B28F7"/>
    <w:rsid w:val="006617BE"/>
    <w:rsid w:val="00680E38"/>
    <w:rsid w:val="006F4E67"/>
    <w:rsid w:val="0074388D"/>
    <w:rsid w:val="008658D6"/>
    <w:rsid w:val="008E553F"/>
    <w:rsid w:val="00906650"/>
    <w:rsid w:val="009D62AB"/>
    <w:rsid w:val="00AF5E2C"/>
    <w:rsid w:val="00BD4330"/>
    <w:rsid w:val="00C1253F"/>
    <w:rsid w:val="00D8212A"/>
    <w:rsid w:val="00DB1CAB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2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2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2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pp.ro" TargetMode="External"/><Relationship Id="rId13" Type="http://schemas.openxmlformats.org/officeDocument/2006/relationships/hyperlink" Target="mailto:maflori@icmpp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c.research.ro/actiuni-1-2-3" TargetMode="External"/><Relationship Id="rId12" Type="http://schemas.openxmlformats.org/officeDocument/2006/relationships/hyperlink" Target="mailto:airineia@icmpp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c.research.ro/actiuni-1-2-3" TargetMode="External"/><Relationship Id="rId11" Type="http://schemas.openxmlformats.org/officeDocument/2006/relationships/hyperlink" Target="http://www.icmpp.ro" TargetMode="External"/><Relationship Id="rId5" Type="http://schemas.openxmlformats.org/officeDocument/2006/relationships/hyperlink" Target="http://www.icmpp.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mpp.ro/intranet/anunt_poc/expresie%20inter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c.research.ro/ghid-unic-competitii-axa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Nebulus</cp:lastModifiedBy>
  <cp:revision>2</cp:revision>
  <cp:lastPrinted>2015-07-10T06:23:00Z</cp:lastPrinted>
  <dcterms:created xsi:type="dcterms:W3CDTF">2015-07-22T08:15:00Z</dcterms:created>
  <dcterms:modified xsi:type="dcterms:W3CDTF">2015-07-22T08:15:00Z</dcterms:modified>
</cp:coreProperties>
</file>